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20" w:rsidRPr="00E1078A" w:rsidRDefault="004F6223" w:rsidP="00753620">
      <w:pPr>
        <w:pStyle w:val="a7"/>
        <w:ind w:firstLine="540"/>
        <w:jc w:val="center"/>
        <w:outlineLvl w:val="0"/>
        <w:rPr>
          <w:b/>
          <w:bCs/>
          <w:sz w:val="28"/>
          <w:szCs w:val="28"/>
        </w:rPr>
      </w:pPr>
      <w:r w:rsidRPr="00E1078A">
        <w:tab/>
      </w:r>
      <w:r w:rsidR="00753620" w:rsidRPr="00E1078A">
        <w:rPr>
          <w:b/>
          <w:bCs/>
          <w:sz w:val="28"/>
          <w:szCs w:val="28"/>
        </w:rPr>
        <w:t xml:space="preserve">СПЕЦИФИКАЦИЯ </w:t>
      </w:r>
    </w:p>
    <w:p w:rsidR="00753620" w:rsidRPr="00E1078A" w:rsidRDefault="00EB4BD9" w:rsidP="00753620">
      <w:pPr>
        <w:pStyle w:val="a7"/>
        <w:spacing w:after="0"/>
        <w:ind w:firstLine="540"/>
        <w:jc w:val="both"/>
        <w:rPr>
          <w:iCs/>
          <w:sz w:val="28"/>
          <w:szCs w:val="28"/>
        </w:rPr>
      </w:pPr>
      <w:proofErr w:type="gramStart"/>
      <w:r w:rsidRPr="00E1078A">
        <w:rPr>
          <w:b/>
          <w:sz w:val="28"/>
          <w:szCs w:val="28"/>
        </w:rPr>
        <w:t>ХХХХ</w:t>
      </w:r>
      <w:r w:rsidR="00753620" w:rsidRPr="00E1078A">
        <w:rPr>
          <w:b/>
          <w:sz w:val="28"/>
          <w:szCs w:val="28"/>
        </w:rPr>
        <w:t xml:space="preserve"> «</w:t>
      </w:r>
      <w:r w:rsidRPr="00E1078A">
        <w:rPr>
          <w:b/>
          <w:sz w:val="28"/>
          <w:szCs w:val="28"/>
        </w:rPr>
        <w:t>ХХХХХ</w:t>
      </w:r>
      <w:r w:rsidR="00753620" w:rsidRPr="00E1078A">
        <w:rPr>
          <w:b/>
          <w:sz w:val="28"/>
          <w:szCs w:val="28"/>
        </w:rPr>
        <w:t>» (</w:t>
      </w:r>
      <w:r w:rsidRPr="00E1078A">
        <w:rPr>
          <w:b/>
          <w:sz w:val="28"/>
          <w:szCs w:val="28"/>
        </w:rPr>
        <w:t>ХХХХ</w:t>
      </w:r>
      <w:r w:rsidR="00753620" w:rsidRPr="00E1078A">
        <w:rPr>
          <w:b/>
          <w:sz w:val="28"/>
          <w:szCs w:val="28"/>
        </w:rPr>
        <w:t>),</w:t>
      </w:r>
      <w:r w:rsidR="00753620" w:rsidRPr="00E1078A">
        <w:rPr>
          <w:sz w:val="28"/>
          <w:szCs w:val="28"/>
        </w:rPr>
        <w:t xml:space="preserve"> именуемое в дальнейшем </w:t>
      </w:r>
      <w:r w:rsidR="00753620" w:rsidRPr="00E1078A">
        <w:rPr>
          <w:b/>
          <w:sz w:val="28"/>
          <w:szCs w:val="28"/>
        </w:rPr>
        <w:t>«</w:t>
      </w:r>
      <w:r w:rsidRPr="00E1078A">
        <w:rPr>
          <w:b/>
          <w:sz w:val="28"/>
          <w:szCs w:val="28"/>
        </w:rPr>
        <w:t>Поставщик</w:t>
      </w:r>
      <w:r w:rsidR="00753620" w:rsidRPr="00E1078A">
        <w:rPr>
          <w:b/>
          <w:sz w:val="28"/>
          <w:szCs w:val="28"/>
        </w:rPr>
        <w:t>»,</w:t>
      </w:r>
      <w:r w:rsidR="00753620" w:rsidRPr="00E1078A">
        <w:rPr>
          <w:sz w:val="28"/>
          <w:szCs w:val="28"/>
        </w:rPr>
        <w:t xml:space="preserve"> в лице </w:t>
      </w:r>
      <w:r w:rsidR="005D2AF0" w:rsidRPr="00E1078A">
        <w:rPr>
          <w:sz w:val="28"/>
          <w:szCs w:val="28"/>
        </w:rPr>
        <w:t>ХХХХХХХ</w:t>
      </w:r>
      <w:r w:rsidR="00753620" w:rsidRPr="00E1078A">
        <w:rPr>
          <w:sz w:val="28"/>
          <w:szCs w:val="28"/>
        </w:rPr>
        <w:t xml:space="preserve">, действующего на основании  </w:t>
      </w:r>
      <w:r w:rsidR="005D2AF0" w:rsidRPr="00E1078A">
        <w:rPr>
          <w:sz w:val="28"/>
          <w:szCs w:val="28"/>
        </w:rPr>
        <w:t>ХХХХ</w:t>
      </w:r>
      <w:r w:rsidR="00753620" w:rsidRPr="00E1078A">
        <w:rPr>
          <w:sz w:val="28"/>
          <w:szCs w:val="28"/>
        </w:rPr>
        <w:t xml:space="preserve">, с одной стороны, и </w:t>
      </w:r>
      <w:r w:rsidR="00753620" w:rsidRPr="00E1078A">
        <w:rPr>
          <w:b/>
          <w:sz w:val="28"/>
          <w:szCs w:val="28"/>
        </w:rPr>
        <w:t>общество с ограниченной ответственностью «</w:t>
      </w:r>
      <w:proofErr w:type="spellStart"/>
      <w:r w:rsidR="00753620" w:rsidRPr="00E1078A">
        <w:rPr>
          <w:b/>
          <w:sz w:val="28"/>
          <w:szCs w:val="28"/>
        </w:rPr>
        <w:t>Байкитская</w:t>
      </w:r>
      <w:proofErr w:type="spellEnd"/>
      <w:r w:rsidR="00753620" w:rsidRPr="00E1078A">
        <w:rPr>
          <w:b/>
          <w:sz w:val="28"/>
          <w:szCs w:val="28"/>
        </w:rPr>
        <w:t xml:space="preserve"> </w:t>
      </w:r>
      <w:proofErr w:type="spellStart"/>
      <w:r w:rsidR="00753620" w:rsidRPr="00E1078A">
        <w:rPr>
          <w:b/>
          <w:sz w:val="28"/>
          <w:szCs w:val="28"/>
        </w:rPr>
        <w:t>нефтегазоразведочная</w:t>
      </w:r>
      <w:proofErr w:type="spellEnd"/>
      <w:r w:rsidR="00753620" w:rsidRPr="00E1078A">
        <w:rPr>
          <w:b/>
          <w:sz w:val="28"/>
          <w:szCs w:val="28"/>
        </w:rPr>
        <w:t xml:space="preserve"> экспедиция»  (</w:t>
      </w:r>
      <w:r w:rsidR="00753620" w:rsidRPr="00E1078A">
        <w:rPr>
          <w:b/>
          <w:bCs/>
          <w:sz w:val="28"/>
          <w:szCs w:val="28"/>
        </w:rPr>
        <w:t>ООО «БНГРЭ»),</w:t>
      </w:r>
      <w:r w:rsidR="00753620" w:rsidRPr="00E1078A">
        <w:rPr>
          <w:sz w:val="28"/>
          <w:szCs w:val="28"/>
        </w:rPr>
        <w:t xml:space="preserve"> именуемое в дальнейшем </w:t>
      </w:r>
      <w:r w:rsidR="00753620" w:rsidRPr="00E1078A">
        <w:rPr>
          <w:b/>
          <w:sz w:val="28"/>
          <w:szCs w:val="28"/>
        </w:rPr>
        <w:t>«Заказчик»,</w:t>
      </w:r>
      <w:r w:rsidR="00753620" w:rsidRPr="00E1078A">
        <w:rPr>
          <w:sz w:val="28"/>
          <w:szCs w:val="28"/>
        </w:rPr>
        <w:t xml:space="preserve"> в лице Генерального директора </w:t>
      </w:r>
      <w:r w:rsidR="00077164" w:rsidRPr="00E1078A">
        <w:rPr>
          <w:sz w:val="28"/>
          <w:szCs w:val="28"/>
        </w:rPr>
        <w:t>Карцева Игоря Юрьевича</w:t>
      </w:r>
      <w:r w:rsidR="00753620" w:rsidRPr="00E1078A">
        <w:rPr>
          <w:sz w:val="28"/>
          <w:szCs w:val="28"/>
        </w:rPr>
        <w:t>, действующего на основании Устава</w:t>
      </w:r>
      <w:r w:rsidR="00753620" w:rsidRPr="00E1078A">
        <w:rPr>
          <w:b/>
          <w:sz w:val="28"/>
          <w:szCs w:val="28"/>
        </w:rPr>
        <w:t>,</w:t>
      </w:r>
      <w:r w:rsidR="00753620" w:rsidRPr="00E1078A">
        <w:rPr>
          <w:sz w:val="28"/>
          <w:szCs w:val="28"/>
        </w:rPr>
        <w:t xml:space="preserve"> с другой стороны, вместе именуемые «Стороны», заключили настоящую Спецификацию к  договору </w:t>
      </w:r>
      <w:r w:rsidR="00753620" w:rsidRPr="00E1078A">
        <w:rPr>
          <w:iCs/>
          <w:sz w:val="28"/>
          <w:szCs w:val="28"/>
        </w:rPr>
        <w:t xml:space="preserve">№ </w:t>
      </w:r>
      <w:r w:rsidR="005D2AF0" w:rsidRPr="00E1078A">
        <w:rPr>
          <w:iCs/>
          <w:sz w:val="28"/>
          <w:szCs w:val="28"/>
        </w:rPr>
        <w:t>ХХХ</w:t>
      </w:r>
      <w:r w:rsidR="00753620" w:rsidRPr="00E1078A">
        <w:rPr>
          <w:iCs/>
          <w:sz w:val="28"/>
          <w:szCs w:val="28"/>
        </w:rPr>
        <w:t xml:space="preserve"> на </w:t>
      </w:r>
      <w:r w:rsidR="005D2AF0" w:rsidRPr="00E1078A">
        <w:rPr>
          <w:iCs/>
          <w:sz w:val="28"/>
          <w:szCs w:val="28"/>
        </w:rPr>
        <w:t>техническое перевооружение набора бурового оборудования</w:t>
      </w:r>
      <w:proofErr w:type="gramEnd"/>
      <w:r w:rsidR="005D2AF0" w:rsidRPr="00E1078A">
        <w:rPr>
          <w:iCs/>
          <w:sz w:val="28"/>
          <w:szCs w:val="28"/>
        </w:rPr>
        <w:t xml:space="preserve"> буровой установки УРАЛМАШ 3000 ЭУК 1М  1993г.в. зав. №14619</w:t>
      </w:r>
      <w:r w:rsidR="00753620" w:rsidRPr="00E1078A">
        <w:rPr>
          <w:iCs/>
          <w:sz w:val="28"/>
          <w:szCs w:val="28"/>
        </w:rPr>
        <w:t xml:space="preserve"> (далее – Договор) о нижеследующем:</w:t>
      </w:r>
    </w:p>
    <w:p w:rsidR="005D2AF0" w:rsidRPr="00E1078A" w:rsidRDefault="001765B8" w:rsidP="005D2AF0">
      <w:pPr>
        <w:pStyle w:val="a7"/>
        <w:numPr>
          <w:ilvl w:val="2"/>
          <w:numId w:val="1"/>
        </w:numPr>
        <w:spacing w:after="0"/>
        <w:ind w:left="0" w:hanging="5"/>
        <w:jc w:val="both"/>
        <w:rPr>
          <w:sz w:val="28"/>
          <w:szCs w:val="28"/>
        </w:rPr>
      </w:pPr>
      <w:r w:rsidRPr="00E1078A">
        <w:rPr>
          <w:sz w:val="28"/>
          <w:szCs w:val="28"/>
        </w:rPr>
        <w:t>Поставщик</w:t>
      </w:r>
      <w:r w:rsidR="00753620" w:rsidRPr="00E1078A">
        <w:rPr>
          <w:sz w:val="28"/>
          <w:szCs w:val="28"/>
        </w:rPr>
        <w:t xml:space="preserve"> обязуется поставить Заказчику на условиях, оговоренных в настоящей Спецификации  и Договоре следующее </w:t>
      </w:r>
      <w:r w:rsidR="00994661" w:rsidRPr="00E1078A">
        <w:rPr>
          <w:sz w:val="28"/>
          <w:szCs w:val="28"/>
        </w:rPr>
        <w:t>НБО</w:t>
      </w:r>
      <w:r w:rsidR="00753620" w:rsidRPr="00E1078A">
        <w:rPr>
          <w:sz w:val="28"/>
          <w:szCs w:val="28"/>
        </w:rPr>
        <w:t xml:space="preserve">, предназначенное для </w:t>
      </w:r>
      <w:r w:rsidRPr="00E1078A">
        <w:rPr>
          <w:sz w:val="28"/>
          <w:szCs w:val="28"/>
        </w:rPr>
        <w:t>перевооружения</w:t>
      </w:r>
      <w:r w:rsidR="00753620" w:rsidRPr="00E1078A">
        <w:rPr>
          <w:sz w:val="28"/>
          <w:szCs w:val="28"/>
        </w:rPr>
        <w:t xml:space="preserve"> </w:t>
      </w:r>
      <w:r w:rsidRPr="00E1078A">
        <w:rPr>
          <w:iCs/>
          <w:sz w:val="28"/>
          <w:szCs w:val="28"/>
        </w:rPr>
        <w:t>буровой установки УРАЛМАШ 3000 ЭУК 1М  1993г.в. зав. №14619</w:t>
      </w:r>
    </w:p>
    <w:p w:rsidR="001765B8" w:rsidRPr="005D2AF0" w:rsidRDefault="001765B8" w:rsidP="001765B8">
      <w:pPr>
        <w:pStyle w:val="a7"/>
        <w:spacing w:after="0"/>
        <w:jc w:val="both"/>
      </w:pPr>
    </w:p>
    <w:tbl>
      <w:tblPr>
        <w:tblStyle w:val="aa"/>
        <w:tblpPr w:leftFromText="180" w:rightFromText="180" w:vertAnchor="text" w:tblpY="17"/>
        <w:tblW w:w="0" w:type="auto"/>
        <w:tblLook w:val="04A0"/>
      </w:tblPr>
      <w:tblGrid>
        <w:gridCol w:w="908"/>
        <w:gridCol w:w="3346"/>
        <w:gridCol w:w="1839"/>
        <w:gridCol w:w="2509"/>
        <w:gridCol w:w="2420"/>
        <w:gridCol w:w="2418"/>
        <w:gridCol w:w="1346"/>
      </w:tblGrid>
      <w:tr w:rsidR="00A0063E" w:rsidTr="00A0063E">
        <w:tc>
          <w:tcPr>
            <w:tcW w:w="908" w:type="dxa"/>
          </w:tcPr>
          <w:p w:rsidR="00A0063E" w:rsidRPr="00E1078A" w:rsidRDefault="00A0063E" w:rsidP="005D2AF0">
            <w:pPr>
              <w:tabs>
                <w:tab w:val="left" w:pos="3810"/>
              </w:tabs>
              <w:rPr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6" w:type="dxa"/>
          </w:tcPr>
          <w:p w:rsidR="00A0063E" w:rsidRPr="00E1078A" w:rsidRDefault="00A0063E" w:rsidP="005D2AF0">
            <w:pPr>
              <w:tabs>
                <w:tab w:val="left" w:pos="3810"/>
              </w:tabs>
              <w:rPr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заказчика укрупненных блоков НБО</w:t>
            </w:r>
          </w:p>
        </w:tc>
        <w:tc>
          <w:tcPr>
            <w:tcW w:w="1839" w:type="dxa"/>
          </w:tcPr>
          <w:p w:rsidR="00A0063E" w:rsidRPr="00E1078A" w:rsidRDefault="00A0063E" w:rsidP="00DF3841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позиций в техническом задании</w:t>
            </w:r>
          </w:p>
        </w:tc>
        <w:tc>
          <w:tcPr>
            <w:tcW w:w="2509" w:type="dxa"/>
          </w:tcPr>
          <w:p w:rsidR="00A0063E" w:rsidRDefault="00A0063E" w:rsidP="00DF3841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 по технической документации</w:t>
            </w:r>
          </w:p>
          <w:p w:rsidR="00A0063E" w:rsidRPr="00E1078A" w:rsidRDefault="00A0063E" w:rsidP="00DF3841">
            <w:pPr>
              <w:tabs>
                <w:tab w:val="left" w:pos="381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Заказчика</w:t>
            </w:r>
          </w:p>
        </w:tc>
        <w:tc>
          <w:tcPr>
            <w:tcW w:w="2420" w:type="dxa"/>
          </w:tcPr>
          <w:p w:rsidR="00A0063E" w:rsidRPr="00E1078A" w:rsidRDefault="00A0063E" w:rsidP="005D2AF0">
            <w:pPr>
              <w:tabs>
                <w:tab w:val="left" w:pos="3810"/>
              </w:tabs>
              <w:rPr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 конструкторской документации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 по конструкторской документации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0063E" w:rsidRPr="00E1078A" w:rsidRDefault="00A0063E" w:rsidP="005D2AF0">
            <w:pPr>
              <w:tabs>
                <w:tab w:val="left" w:pos="3810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Поставщика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E1078A" w:rsidRDefault="00A0063E" w:rsidP="005D2AF0">
            <w:pPr>
              <w:tabs>
                <w:tab w:val="left" w:pos="3810"/>
              </w:tabs>
              <w:rPr>
                <w:sz w:val="28"/>
                <w:szCs w:val="28"/>
              </w:rPr>
            </w:pPr>
            <w:r w:rsidRPr="00E1078A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по заказу</w:t>
            </w:r>
          </w:p>
        </w:tc>
      </w:tr>
      <w:tr w:rsidR="00A0063E" w:rsidTr="00A0063E">
        <w:trPr>
          <w:trHeight w:val="332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vMerge w:val="restart"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Вышка ВМР-45х200у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в.т. кабина бурильщика.</w:t>
            </w:r>
          </w:p>
        </w:tc>
        <w:tc>
          <w:tcPr>
            <w:tcW w:w="1839" w:type="dxa"/>
            <w:vMerge w:val="restart"/>
          </w:tcPr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14030.25.000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89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vMerge w:val="restart"/>
          </w:tcPr>
          <w:p w:rsidR="00A0063E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Механизм перемещения и выравнивания</w:t>
            </w:r>
          </w:p>
          <w:p w:rsidR="00A0063E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063E" w:rsidRPr="00E1078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14030.06.000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8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2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70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6" w:type="dxa"/>
            <w:vMerge w:val="restart"/>
          </w:tcPr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Мостки приемные</w:t>
            </w:r>
          </w:p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14030.72.000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00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6" w:type="dxa"/>
            <w:vMerge w:val="restart"/>
          </w:tcPr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Вышечно-лебедочный</w:t>
            </w:r>
            <w:proofErr w:type="spellEnd"/>
            <w:r w:rsidRPr="00E1078A">
              <w:rPr>
                <w:rFonts w:ascii="Times New Roman" w:hAnsi="Times New Roman" w:cs="Times New Roman"/>
                <w:sz w:val="24"/>
                <w:szCs w:val="24"/>
              </w:rPr>
              <w:t xml:space="preserve"> блок</w:t>
            </w:r>
          </w:p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063E" w:rsidRPr="00E1078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14030.10.000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25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5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46" w:type="dxa"/>
            <w:vMerge w:val="restart"/>
          </w:tcPr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proofErr w:type="spellStart"/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вышечно-лебедочного</w:t>
            </w:r>
            <w:proofErr w:type="spellEnd"/>
            <w:r w:rsidRPr="00E1078A">
              <w:rPr>
                <w:rFonts w:ascii="Times New Roman" w:hAnsi="Times New Roman" w:cs="Times New Roman"/>
                <w:sz w:val="24"/>
                <w:szCs w:val="24"/>
              </w:rPr>
              <w:t xml:space="preserve"> блока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 с направляющими рельсового пути эшелона.</w:t>
            </w:r>
          </w:p>
          <w:p w:rsidR="00A0063E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063E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  <w:p w:rsidR="00A0063E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</w:t>
            </w:r>
          </w:p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26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14030.73.000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0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132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6" w:type="dxa"/>
            <w:vMerge w:val="restart"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Блок очистки ЦСГО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14007.31.000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5D2AF0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E1078A" w:rsidRDefault="00A0063E" w:rsidP="005D2AF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5D2AF0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5D2AF0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6" w:type="dxa"/>
            <w:vMerge w:val="restart"/>
          </w:tcPr>
          <w:p w:rsidR="00A0063E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пневмоуправления</w:t>
            </w:r>
            <w:proofErr w:type="spellEnd"/>
          </w:p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пневмолинии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27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14030.71.100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6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Укрытие вышечного блока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14030.29.000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6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 xml:space="preserve">Лебедка ЛБУ 1200 К в комплекте с ограничителем грузоподъемности и </w:t>
            </w:r>
            <w:proofErr w:type="spellStart"/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противозатаскивателем</w:t>
            </w:r>
            <w:proofErr w:type="spellEnd"/>
          </w:p>
        </w:tc>
        <w:tc>
          <w:tcPr>
            <w:tcW w:w="1839" w:type="dxa"/>
            <w:vMerge w:val="restart"/>
          </w:tcPr>
          <w:p w:rsidR="00A0063E" w:rsidRPr="0064620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 w:rsidRPr="006462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9" w:type="dxa"/>
            <w:vMerge w:val="restart"/>
          </w:tcPr>
          <w:p w:rsidR="00A0063E" w:rsidRPr="0064620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14007.90.001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6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Кронблок УКБ6-250</w:t>
            </w:r>
          </w:p>
        </w:tc>
        <w:tc>
          <w:tcPr>
            <w:tcW w:w="1839" w:type="dxa"/>
            <w:vMerge w:val="restart"/>
          </w:tcPr>
          <w:p w:rsidR="00A0063E" w:rsidRPr="0064620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 w:rsidRPr="00646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9" w:type="dxa"/>
            <w:vMerge w:val="restart"/>
          </w:tcPr>
          <w:p w:rsidR="00A0063E" w:rsidRPr="0064620A" w:rsidRDefault="00A0063E" w:rsidP="00B1465B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14007.88.050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6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Привод лебедки, ротора</w:t>
            </w:r>
          </w:p>
        </w:tc>
        <w:tc>
          <w:tcPr>
            <w:tcW w:w="1839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 w:rsidRPr="006462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A0313" w:rsidRPr="0064620A" w:rsidRDefault="008A0313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2509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14030.08.000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6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839" w:type="dxa"/>
            <w:vMerge w:val="restart"/>
          </w:tcPr>
          <w:p w:rsidR="00A0063E" w:rsidRPr="0064620A" w:rsidRDefault="008A0313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509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44.64160-2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64620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6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Укрытие лебедочного блока</w:t>
            </w:r>
          </w:p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8A0313" w:rsidRPr="006462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09" w:type="dxa"/>
            <w:vMerge w:val="restart"/>
          </w:tcPr>
          <w:p w:rsidR="00A0063E" w:rsidRPr="0064620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0A">
              <w:rPr>
                <w:rFonts w:ascii="Times New Roman" w:hAnsi="Times New Roman" w:cs="Times New Roman"/>
                <w:sz w:val="24"/>
                <w:szCs w:val="24"/>
              </w:rPr>
              <w:t>14030.29.500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Pr="0064620A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3E3102">
        <w:trPr>
          <w:trHeight w:val="64"/>
        </w:trPr>
        <w:tc>
          <w:tcPr>
            <w:tcW w:w="908" w:type="dxa"/>
            <w:vMerge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214675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6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3B6">
              <w:rPr>
                <w:rFonts w:ascii="Times New Roman" w:hAnsi="Times New Roman" w:cs="Times New Roman"/>
                <w:sz w:val="24"/>
                <w:szCs w:val="24"/>
              </w:rPr>
              <w:t>Манифольд</w:t>
            </w:r>
            <w:proofErr w:type="spellEnd"/>
          </w:p>
        </w:tc>
        <w:tc>
          <w:tcPr>
            <w:tcW w:w="1839" w:type="dxa"/>
            <w:vMerge w:val="restart"/>
          </w:tcPr>
          <w:p w:rsidR="00A0063E" w:rsidRDefault="00A0063E" w:rsidP="008A0313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0313" w:rsidRPr="00E1078A" w:rsidRDefault="008A0313" w:rsidP="008A0313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Default="00A0063E" w:rsidP="00214675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214675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3E3102">
        <w:trPr>
          <w:trHeight w:val="64"/>
        </w:trPr>
        <w:tc>
          <w:tcPr>
            <w:tcW w:w="908" w:type="dxa"/>
            <w:vMerge/>
          </w:tcPr>
          <w:p w:rsidR="00A0063E" w:rsidRDefault="00A0063E" w:rsidP="00214675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214675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214675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F12121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6" w:type="dxa"/>
            <w:vMerge w:val="restart"/>
          </w:tcPr>
          <w:p w:rsidR="00A0063E" w:rsidRPr="00E1078A" w:rsidRDefault="008A0313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>Устройства механизации подвески и монтажа ПВО (Только направляющие балки).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F12121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F12121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6" w:type="dxa"/>
            <w:vMerge w:val="restart"/>
          </w:tcPr>
          <w:p w:rsidR="00A0063E" w:rsidRPr="00E1078A" w:rsidRDefault="008A0313" w:rsidP="00A0063E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52">
              <w:rPr>
                <w:rFonts w:ascii="Times New Roman" w:hAnsi="Times New Roman"/>
                <w:sz w:val="24"/>
                <w:szCs w:val="24"/>
              </w:rPr>
              <w:t xml:space="preserve">Система принудительного </w:t>
            </w:r>
            <w:proofErr w:type="spellStart"/>
            <w:r w:rsidRPr="00B14852">
              <w:rPr>
                <w:rFonts w:ascii="Times New Roman" w:hAnsi="Times New Roman"/>
                <w:sz w:val="24"/>
                <w:szCs w:val="24"/>
              </w:rPr>
              <w:t>долива</w:t>
            </w:r>
            <w:proofErr w:type="spellEnd"/>
            <w:r w:rsidRPr="00B14852">
              <w:rPr>
                <w:rFonts w:ascii="Times New Roman" w:hAnsi="Times New Roman"/>
                <w:sz w:val="24"/>
                <w:szCs w:val="24"/>
              </w:rPr>
              <w:t xml:space="preserve"> с уровнемером емкости шагом не более 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14852">
              <w:rPr>
                <w:rFonts w:ascii="Times New Roman" w:hAnsi="Times New Roman"/>
                <w:sz w:val="24"/>
                <w:szCs w:val="24"/>
              </w:rPr>
              <w:t>5 м</w:t>
            </w:r>
            <w:proofErr w:type="gramStart"/>
            <w:r w:rsidRPr="00B1485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14852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F12121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62"/>
        </w:trPr>
        <w:tc>
          <w:tcPr>
            <w:tcW w:w="908" w:type="dxa"/>
            <w:vMerge w:val="restart"/>
          </w:tcPr>
          <w:p w:rsidR="00A0063E" w:rsidRPr="00E1078A" w:rsidRDefault="00A0063E" w:rsidP="00F12121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6" w:type="dxa"/>
            <w:vMerge w:val="restart"/>
          </w:tcPr>
          <w:p w:rsidR="00A0063E" w:rsidRPr="00E1078A" w:rsidRDefault="008A0313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C67">
              <w:rPr>
                <w:rFonts w:ascii="Times New Roman" w:hAnsi="Times New Roman"/>
                <w:sz w:val="24"/>
                <w:szCs w:val="24"/>
              </w:rPr>
              <w:t>Внутренние коммуникации (</w:t>
            </w:r>
            <w:proofErr w:type="spellStart"/>
            <w:proofErr w:type="gramStart"/>
            <w:r w:rsidRPr="00871C67">
              <w:rPr>
                <w:rFonts w:ascii="Times New Roman" w:hAnsi="Times New Roman"/>
                <w:sz w:val="24"/>
                <w:szCs w:val="24"/>
              </w:rPr>
              <w:t>паро-водяные</w:t>
            </w:r>
            <w:proofErr w:type="spellEnd"/>
            <w:proofErr w:type="gramEnd"/>
            <w:r w:rsidRPr="00871C6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C67">
              <w:rPr>
                <w:rFonts w:ascii="Times New Roman" w:hAnsi="Times New Roman"/>
                <w:sz w:val="24"/>
                <w:szCs w:val="24"/>
              </w:rPr>
              <w:t>пневмолинии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БРС</w:t>
            </w:r>
            <w:r w:rsidRPr="00871C67">
              <w:rPr>
                <w:rFonts w:ascii="Times New Roman" w:hAnsi="Times New Roman"/>
                <w:sz w:val="24"/>
                <w:szCs w:val="24"/>
              </w:rPr>
              <w:t>, запорная арматура, и трубопроводы для перекачки бурового раствора).</w:t>
            </w:r>
          </w:p>
        </w:tc>
        <w:tc>
          <w:tcPr>
            <w:tcW w:w="183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03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9" w:type="dxa"/>
            <w:vMerge w:val="restart"/>
          </w:tcPr>
          <w:p w:rsidR="00A0063E" w:rsidRPr="00E1078A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315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Pr="005D2AF0" w:rsidRDefault="00A0063E" w:rsidP="00F12121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A0063E" w:rsidTr="00A0063E">
        <w:trPr>
          <w:trHeight w:val="64"/>
        </w:trPr>
        <w:tc>
          <w:tcPr>
            <w:tcW w:w="908" w:type="dxa"/>
            <w:vMerge/>
          </w:tcPr>
          <w:p w:rsidR="00A0063E" w:rsidRDefault="00A0063E" w:rsidP="00F12121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A0063E" w:rsidRPr="00AF54D5" w:rsidRDefault="00A0063E" w:rsidP="00F1212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A0063E" w:rsidRDefault="00A0063E" w:rsidP="00F12121">
            <w:pPr>
              <w:tabs>
                <w:tab w:val="left" w:pos="3810"/>
              </w:tabs>
            </w:pPr>
          </w:p>
        </w:tc>
      </w:tr>
      <w:tr w:rsidR="008B3430" w:rsidTr="00A173F8">
        <w:trPr>
          <w:trHeight w:val="362"/>
        </w:trPr>
        <w:tc>
          <w:tcPr>
            <w:tcW w:w="908" w:type="dxa"/>
            <w:vMerge w:val="restart"/>
          </w:tcPr>
          <w:p w:rsidR="008B3430" w:rsidRPr="00EE0761" w:rsidRDefault="008B3430" w:rsidP="008B3430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7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6" w:type="dxa"/>
            <w:vMerge w:val="restart"/>
          </w:tcPr>
          <w:p w:rsidR="008B3430" w:rsidRPr="00EE0761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761">
              <w:rPr>
                <w:rFonts w:ascii="Times New Roman" w:hAnsi="Times New Roman"/>
                <w:sz w:val="24"/>
                <w:szCs w:val="24"/>
              </w:rPr>
              <w:t xml:space="preserve">Механизм  открывания  ворот </w:t>
            </w:r>
          </w:p>
        </w:tc>
        <w:tc>
          <w:tcPr>
            <w:tcW w:w="1839" w:type="dxa"/>
            <w:vMerge w:val="restart"/>
          </w:tcPr>
          <w:p w:rsidR="008B3430" w:rsidRPr="00EE0761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761">
              <w:rPr>
                <w:rFonts w:ascii="Times New Roman" w:hAnsi="Times New Roman" w:cs="Times New Roman"/>
                <w:sz w:val="24"/>
                <w:szCs w:val="24"/>
              </w:rPr>
              <w:t>п.12</w:t>
            </w:r>
          </w:p>
        </w:tc>
        <w:tc>
          <w:tcPr>
            <w:tcW w:w="2509" w:type="dxa"/>
            <w:vMerge w:val="restart"/>
          </w:tcPr>
          <w:p w:rsidR="008B3430" w:rsidRPr="00EE0761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</w:tr>
      <w:tr w:rsidR="008B3430" w:rsidTr="00A173F8">
        <w:trPr>
          <w:trHeight w:val="315"/>
        </w:trPr>
        <w:tc>
          <w:tcPr>
            <w:tcW w:w="908" w:type="dxa"/>
            <w:vMerge/>
          </w:tcPr>
          <w:p w:rsidR="008B3430" w:rsidRDefault="008B3430" w:rsidP="00A173F8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Pr="005D2AF0" w:rsidRDefault="008B3430" w:rsidP="00A173F8">
            <w:pPr>
              <w:tabs>
                <w:tab w:val="left" w:pos="3810"/>
              </w:tabs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</w:tr>
      <w:tr w:rsidR="008B3430" w:rsidTr="00A173F8">
        <w:trPr>
          <w:trHeight w:val="64"/>
        </w:trPr>
        <w:tc>
          <w:tcPr>
            <w:tcW w:w="908" w:type="dxa"/>
            <w:vMerge/>
          </w:tcPr>
          <w:p w:rsidR="008B3430" w:rsidRDefault="008B3430" w:rsidP="00A173F8">
            <w:pPr>
              <w:tabs>
                <w:tab w:val="left" w:pos="3810"/>
              </w:tabs>
              <w:jc w:val="center"/>
            </w:pPr>
          </w:p>
        </w:tc>
        <w:tc>
          <w:tcPr>
            <w:tcW w:w="3346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8B3430" w:rsidRPr="00AF54D5" w:rsidRDefault="008B3430" w:rsidP="00A173F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8B3430" w:rsidRDefault="008B3430" w:rsidP="00A173F8">
            <w:pPr>
              <w:tabs>
                <w:tab w:val="left" w:pos="3810"/>
              </w:tabs>
            </w:pPr>
          </w:p>
        </w:tc>
      </w:tr>
    </w:tbl>
    <w:p w:rsidR="00214675" w:rsidRPr="00EE0761" w:rsidRDefault="00214675" w:rsidP="00EE0761">
      <w:pPr>
        <w:rPr>
          <w:rFonts w:ascii="Times New Roman" w:hAnsi="Times New Roman" w:cs="Times New Roman"/>
          <w:sz w:val="28"/>
          <w:szCs w:val="28"/>
        </w:rPr>
      </w:pPr>
    </w:p>
    <w:p w:rsidR="005D2AF0" w:rsidRPr="005D2AF0" w:rsidRDefault="005D2AF0" w:rsidP="005D2AF0">
      <w:pPr>
        <w:pStyle w:val="a9"/>
        <w:numPr>
          <w:ilvl w:val="2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D2AF0">
        <w:rPr>
          <w:rFonts w:ascii="Times New Roman" w:hAnsi="Times New Roman" w:cs="Times New Roman"/>
          <w:sz w:val="28"/>
          <w:szCs w:val="28"/>
        </w:rPr>
        <w:t>Уровень детализации комплектации должен обеспечить качество и правильность проверки транспортных накладных при приемке НБО.</w:t>
      </w:r>
    </w:p>
    <w:p w:rsidR="005D2AF0" w:rsidRPr="005D2AF0" w:rsidRDefault="005D2AF0" w:rsidP="005D2AF0">
      <w:pPr>
        <w:tabs>
          <w:tab w:val="left" w:pos="3810"/>
        </w:tabs>
      </w:pPr>
      <w:r>
        <w:tab/>
      </w:r>
    </w:p>
    <w:p w:rsidR="00027B5F" w:rsidRDefault="007F1567" w:rsidP="007F1567">
      <w:pPr>
        <w:tabs>
          <w:tab w:val="left" w:pos="10460"/>
        </w:tabs>
      </w:pPr>
      <w:r>
        <w:t>Заказчик</w:t>
      </w:r>
      <w:r>
        <w:tab/>
        <w:t>Поставщик</w:t>
      </w:r>
    </w:p>
    <w:p w:rsidR="007F1567" w:rsidRDefault="007F1567" w:rsidP="007F1567">
      <w:pPr>
        <w:tabs>
          <w:tab w:val="left" w:pos="10460"/>
        </w:tabs>
      </w:pPr>
    </w:p>
    <w:p w:rsidR="007F1567" w:rsidRPr="005D2AF0" w:rsidRDefault="007F1567" w:rsidP="007F1567">
      <w:pPr>
        <w:tabs>
          <w:tab w:val="left" w:pos="10094"/>
        </w:tabs>
      </w:pPr>
      <w:r>
        <w:lastRenderedPageBreak/>
        <w:t>_____________________</w:t>
      </w:r>
      <w:r w:rsidR="00077164">
        <w:t>И.Ю. Карцев</w:t>
      </w:r>
      <w:r>
        <w:tab/>
        <w:t>___________________ХХХХХХХХХ</w:t>
      </w:r>
    </w:p>
    <w:sectPr w:rsidR="007F1567" w:rsidRPr="005D2AF0" w:rsidSect="0075362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EE8" w:rsidRDefault="00013EE8" w:rsidP="008D7E33">
      <w:pPr>
        <w:spacing w:after="0" w:line="240" w:lineRule="auto"/>
      </w:pPr>
      <w:r>
        <w:separator/>
      </w:r>
    </w:p>
  </w:endnote>
  <w:endnote w:type="continuationSeparator" w:id="1">
    <w:p w:rsidR="00013EE8" w:rsidRDefault="00013EE8" w:rsidP="008D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EE8" w:rsidRDefault="00013EE8" w:rsidP="008D7E33">
      <w:pPr>
        <w:spacing w:after="0" w:line="240" w:lineRule="auto"/>
      </w:pPr>
      <w:r>
        <w:separator/>
      </w:r>
    </w:p>
  </w:footnote>
  <w:footnote w:type="continuationSeparator" w:id="1">
    <w:p w:rsidR="00013EE8" w:rsidRDefault="00013EE8" w:rsidP="008D7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65B" w:rsidRPr="004F6223" w:rsidRDefault="00B1465B" w:rsidP="008D7E33">
    <w:pPr>
      <w:pStyle w:val="a3"/>
      <w:tabs>
        <w:tab w:val="clear" w:pos="4677"/>
        <w:tab w:val="clear" w:pos="9355"/>
        <w:tab w:val="left" w:pos="7650"/>
      </w:tabs>
      <w:jc w:val="right"/>
      <w:rPr>
        <w:b/>
        <w:color w:val="000000" w:themeColor="text1"/>
      </w:rPr>
    </w:pPr>
    <w:r>
      <w:tab/>
    </w:r>
    <w:r w:rsidRPr="004F6223">
      <w:rPr>
        <w:b/>
        <w:color w:val="000000" w:themeColor="text1"/>
      </w:rPr>
      <w:t>Приложение №2                                   к договору №</w:t>
    </w:r>
    <w:proofErr w:type="spellStart"/>
    <w:r w:rsidRPr="004F6223">
      <w:rPr>
        <w:b/>
        <w:color w:val="000000" w:themeColor="text1"/>
      </w:rPr>
      <w:t>ххххххх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1980"/>
    <w:multiLevelType w:val="hybridMultilevel"/>
    <w:tmpl w:val="0F6844AA"/>
    <w:lvl w:ilvl="0" w:tplc="A6F0F76A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1929F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A13D9"/>
    <w:multiLevelType w:val="hybridMultilevel"/>
    <w:tmpl w:val="2DF6A2B6"/>
    <w:lvl w:ilvl="0" w:tplc="C1929F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52D50"/>
    <w:multiLevelType w:val="hybridMultilevel"/>
    <w:tmpl w:val="074A218E"/>
    <w:lvl w:ilvl="0" w:tplc="312E0B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7E33"/>
    <w:rsid w:val="00013EE8"/>
    <w:rsid w:val="00027B5F"/>
    <w:rsid w:val="00077164"/>
    <w:rsid w:val="000D1201"/>
    <w:rsid w:val="001765B8"/>
    <w:rsid w:val="001E6B85"/>
    <w:rsid w:val="00214675"/>
    <w:rsid w:val="0022743C"/>
    <w:rsid w:val="002B1328"/>
    <w:rsid w:val="002E69CF"/>
    <w:rsid w:val="003426F3"/>
    <w:rsid w:val="003E3102"/>
    <w:rsid w:val="004F6223"/>
    <w:rsid w:val="005C490D"/>
    <w:rsid w:val="005C51E6"/>
    <w:rsid w:val="005D2AF0"/>
    <w:rsid w:val="0064620A"/>
    <w:rsid w:val="00753620"/>
    <w:rsid w:val="007563B6"/>
    <w:rsid w:val="007879F9"/>
    <w:rsid w:val="007B1934"/>
    <w:rsid w:val="007F1567"/>
    <w:rsid w:val="00812A21"/>
    <w:rsid w:val="008330D6"/>
    <w:rsid w:val="0084047E"/>
    <w:rsid w:val="008A0313"/>
    <w:rsid w:val="008B3430"/>
    <w:rsid w:val="008D7E33"/>
    <w:rsid w:val="00905144"/>
    <w:rsid w:val="00970625"/>
    <w:rsid w:val="00980298"/>
    <w:rsid w:val="00994661"/>
    <w:rsid w:val="009C4EC1"/>
    <w:rsid w:val="00A0063E"/>
    <w:rsid w:val="00A93F08"/>
    <w:rsid w:val="00AF54D5"/>
    <w:rsid w:val="00B1465B"/>
    <w:rsid w:val="00C15A76"/>
    <w:rsid w:val="00CF23EE"/>
    <w:rsid w:val="00DF3841"/>
    <w:rsid w:val="00E1078A"/>
    <w:rsid w:val="00E31D1D"/>
    <w:rsid w:val="00E657D9"/>
    <w:rsid w:val="00E746E8"/>
    <w:rsid w:val="00EB4BD9"/>
    <w:rsid w:val="00EE0761"/>
    <w:rsid w:val="00F8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7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7E33"/>
  </w:style>
  <w:style w:type="paragraph" w:styleId="a5">
    <w:name w:val="footer"/>
    <w:basedOn w:val="a"/>
    <w:link w:val="a6"/>
    <w:uiPriority w:val="99"/>
    <w:semiHidden/>
    <w:unhideWhenUsed/>
    <w:rsid w:val="008D7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7E33"/>
  </w:style>
  <w:style w:type="paragraph" w:styleId="a7">
    <w:name w:val="Body Text"/>
    <w:basedOn w:val="a"/>
    <w:link w:val="a8"/>
    <w:rsid w:val="007536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5362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9C4EC1"/>
    <w:pPr>
      <w:ind w:left="720"/>
      <w:contextualSpacing/>
    </w:pPr>
  </w:style>
  <w:style w:type="table" w:styleId="aa">
    <w:name w:val="Table Grid"/>
    <w:basedOn w:val="a1"/>
    <w:uiPriority w:val="59"/>
    <w:rsid w:val="005D2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Bezmaternykh_pv</dc:creator>
  <cp:keywords/>
  <dc:description/>
  <cp:lastModifiedBy>Bezmaternykh_pv</cp:lastModifiedBy>
  <cp:revision>16</cp:revision>
  <cp:lastPrinted>2017-03-31T07:46:00Z</cp:lastPrinted>
  <dcterms:created xsi:type="dcterms:W3CDTF">2016-12-12T09:53:00Z</dcterms:created>
  <dcterms:modified xsi:type="dcterms:W3CDTF">2017-03-31T07:46:00Z</dcterms:modified>
</cp:coreProperties>
</file>